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22" w:rsidRDefault="00C33918">
      <w:pPr>
        <w:rPr>
          <w:lang w:val="hu-HU"/>
        </w:rPr>
      </w:pPr>
      <w:proofErr w:type="gramStart"/>
      <w:r w:rsidRPr="00C33918">
        <w:rPr>
          <w:lang w:val="hu-HU"/>
        </w:rPr>
        <w:t>http</w:t>
      </w:r>
      <w:proofErr w:type="gramEnd"/>
      <w:r w:rsidRPr="00C33918">
        <w:rPr>
          <w:lang w:val="hu-HU"/>
        </w:rPr>
        <w:t>://www.fao.org/docrep/W8594E/W8594E00.htm</w:t>
      </w:r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2076450"/>
            <wp:effectExtent l="19050" t="0" r="0" b="0"/>
            <wp:wrapSquare wrapText="bothSides"/>
            <wp:docPr id="2" name="Kép 2" descr="http://www.fao.org/docrep/W8594E/w859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ao.org/docrep/W8594E/w8594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18">
        <w:rPr>
          <w:rFonts w:ascii="Times New Roman" w:eastAsia="Times New Roman" w:hAnsi="Times New Roman" w:cs="Times New Roman"/>
          <w:b/>
          <w:bCs/>
          <w:sz w:val="48"/>
          <w:lang w:val="hu-HU" w:eastAsia="hu-HU"/>
        </w:rPr>
        <w:t xml:space="preserve">World </w:t>
      </w:r>
      <w:proofErr w:type="spellStart"/>
      <w:r w:rsidRPr="00C33918">
        <w:rPr>
          <w:rFonts w:ascii="Times New Roman" w:eastAsia="Times New Roman" w:hAnsi="Times New Roman" w:cs="Times New Roman"/>
          <w:b/>
          <w:bCs/>
          <w:sz w:val="48"/>
          <w:lang w:val="hu-HU" w:eastAsia="hu-HU"/>
        </w:rPr>
        <w:t>reference</w:t>
      </w:r>
      <w:proofErr w:type="spellEnd"/>
      <w:r w:rsidRPr="00C33918">
        <w:rPr>
          <w:rFonts w:ascii="Times New Roman" w:eastAsia="Times New Roman" w:hAnsi="Times New Roman" w:cs="Times New Roman"/>
          <w:b/>
          <w:bCs/>
          <w:sz w:val="48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b/>
          <w:bCs/>
          <w:sz w:val="48"/>
          <w:lang w:val="hu-HU" w:eastAsia="hu-HU"/>
        </w:rPr>
        <w:t>base</w:t>
      </w:r>
      <w:proofErr w:type="spellEnd"/>
      <w:r w:rsidRPr="00C33918">
        <w:rPr>
          <w:rFonts w:ascii="Times New Roman" w:eastAsia="Times New Roman" w:hAnsi="Times New Roman" w:cs="Times New Roman"/>
          <w:b/>
          <w:bCs/>
          <w:sz w:val="48"/>
          <w:lang w:val="hu-HU" w:eastAsia="hu-HU"/>
        </w:rPr>
        <w:t xml:space="preserve"> for </w:t>
      </w:r>
      <w:proofErr w:type="spellStart"/>
      <w:r w:rsidRPr="00C33918">
        <w:rPr>
          <w:rFonts w:ascii="Times New Roman" w:eastAsia="Times New Roman" w:hAnsi="Times New Roman" w:cs="Times New Roman"/>
          <w:b/>
          <w:bCs/>
          <w:sz w:val="48"/>
          <w:lang w:val="hu-HU" w:eastAsia="hu-HU"/>
        </w:rPr>
        <w:t>soil</w:t>
      </w:r>
      <w:proofErr w:type="spellEnd"/>
      <w:r w:rsidRPr="00C33918">
        <w:rPr>
          <w:rFonts w:ascii="Times New Roman" w:eastAsia="Times New Roman" w:hAnsi="Times New Roman" w:cs="Times New Roman"/>
          <w:b/>
          <w:bCs/>
          <w:sz w:val="48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b/>
          <w:bCs/>
          <w:sz w:val="48"/>
          <w:lang w:val="hu-HU" w:eastAsia="hu-HU"/>
        </w:rPr>
        <w:t>resources</w:t>
      </w:r>
      <w:proofErr w:type="spellEnd"/>
    </w:p>
    <w:p w:rsidR="00C33918" w:rsidRPr="00C33918" w:rsidRDefault="00C33918" w:rsidP="00C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>
          <v:rect id="_x0000_i1025" style="width:0;height:1.5pt" o:hralign="center" o:hrstd="t" o:hr="t" fillcolor="gray" stroked="f"/>
        </w:pict>
      </w:r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5" w:anchor="Content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  <w:lang w:val="hu-HU" w:eastAsia="hu-HU"/>
          </w:rPr>
          <w:t>Table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  <w:lang w:val="hu-HU" w:eastAsia="hu-HU"/>
          </w:rPr>
          <w:t xml:space="preserve"> of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  <w:lang w:val="hu-HU" w:eastAsia="hu-HU"/>
          </w:rPr>
          <w:t>contents</w:t>
        </w:r>
        <w:proofErr w:type="spellEnd"/>
      </w:hyperlink>
    </w:p>
    <w:p w:rsidR="00C33918" w:rsidRPr="00C33918" w:rsidRDefault="00C33918" w:rsidP="00C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>
          <v:rect id="_x0000_i1026" style="width:0;height:1.5pt" o:hralign="center" o:hrstd="t" o:hr="t" fillcolor="gray" stroked="f"/>
        </w:pict>
      </w:r>
    </w:p>
    <w:p w:rsid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</w:pPr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3918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FOOD AND AGRICULTURE ORGANIZATION OF THE UNITED NATIONS</w:t>
      </w:r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Rome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1998</w:t>
      </w:r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84 World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Soil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Resources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Reports</w:t>
      </w:r>
      <w:proofErr w:type="spellEnd"/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International Society of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Soil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Science</w:t>
      </w:r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ISSS-AISS-IBG</w:t>
      </w:r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International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Soil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Reference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and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Information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Centre</w:t>
      </w:r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ISRIC</w:t>
      </w:r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C33918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Food</w:t>
      </w:r>
      <w:proofErr w:type="spellEnd"/>
      <w:r w:rsidRPr="00C33918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 and </w:t>
      </w:r>
      <w:proofErr w:type="spellStart"/>
      <w:r w:rsidRPr="00C33918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Agriculture</w:t>
      </w:r>
      <w:proofErr w:type="spellEnd"/>
      <w:r w:rsidRPr="00C33918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 Organization of the United </w:t>
      </w:r>
      <w:proofErr w:type="spellStart"/>
      <w:r w:rsidRPr="00C33918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Nations</w:t>
      </w:r>
      <w:proofErr w:type="spellEnd"/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90"/>
      </w:tblGrid>
      <w:tr w:rsidR="00C33918" w:rsidRPr="00C33918" w:rsidTr="00C3391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3918" w:rsidRPr="00C33918" w:rsidRDefault="00C33918" w:rsidP="00C3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The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designations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employed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and the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presentation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of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material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in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this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publication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do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not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imply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the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expression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of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any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opinion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whatsoever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on the part of the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Food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and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Agriculture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Organization of the United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Nations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, the International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Soil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Reference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and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Information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Centre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or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the International Society of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Soil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Science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concerning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the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legal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status of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any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country,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territory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, city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or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area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or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of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its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authorities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,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or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concerning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the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delimitation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of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its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frontiers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or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boundaries</w:t>
            </w:r>
            <w:proofErr w:type="spellEnd"/>
            <w:r w:rsidRPr="00C3391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.</w:t>
            </w:r>
          </w:p>
        </w:tc>
      </w:tr>
    </w:tbl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3918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M-41</w:t>
      </w:r>
      <w:r w:rsidRPr="00C33918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br/>
        <w:t>ISBN 92-5-104141-5</w:t>
      </w:r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All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rights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reserved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</w:t>
      </w:r>
      <w:proofErr w:type="gram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No</w:t>
      </w:r>
      <w:proofErr w:type="gram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part of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this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publication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may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be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reproduced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stored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in a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retrieval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system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or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transmitted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in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any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form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or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by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any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means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electronic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mechanical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photocopying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or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otherwise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without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the prior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permission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of the copyright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owner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Applications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for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such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permission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with a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statement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of the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purpose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and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extent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of the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reproduction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should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be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addressed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to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the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Director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Information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Division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Food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and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Agriculture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Organization of the United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Nations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Viale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delle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Terme di Caracalla, 00100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Rome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Italy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3918">
        <w:rPr>
          <w:rFonts w:ascii="Symbol" w:eastAsia="Times New Roman" w:hAnsi="Symbol" w:cs="Times New Roman"/>
          <w:b/>
          <w:bCs/>
          <w:sz w:val="24"/>
          <w:szCs w:val="24"/>
          <w:lang w:val="hu-HU" w:eastAsia="hu-HU"/>
        </w:rPr>
        <w:t></w:t>
      </w:r>
      <w:r w:rsidRPr="00C33918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 FAO, ISRIC and ISSS 1998</w:t>
      </w:r>
    </w:p>
    <w:p w:rsidR="00C33918" w:rsidRPr="00C33918" w:rsidRDefault="00C33918" w:rsidP="00C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>
          <v:rect id="_x0000_i1027" style="width:0;height:1.5pt" o:hralign="center" o:hrstd="t" o:hr="t" fillcolor="gray" stroked="f"/>
        </w:pict>
      </w:r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bookmarkStart w:id="0" w:name="Contents"/>
      <w:proofErr w:type="spellStart"/>
      <w:r w:rsidRPr="00C33918">
        <w:rPr>
          <w:rFonts w:ascii="Times New Roman" w:eastAsia="Times New Roman" w:hAnsi="Times New Roman" w:cs="Times New Roman"/>
          <w:b/>
          <w:bCs/>
          <w:sz w:val="36"/>
          <w:lang w:val="hu-HU" w:eastAsia="hu-HU"/>
        </w:rPr>
        <w:lastRenderedPageBreak/>
        <w:t>Contents</w:t>
      </w:r>
      <w:bookmarkEnd w:id="0"/>
      <w:proofErr w:type="spellEnd"/>
    </w:p>
    <w:p w:rsidR="00C33918" w:rsidRPr="00C33918" w:rsidRDefault="00C33918" w:rsidP="00C3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pict>
          <v:rect id="_x0000_i1028" style="width:0;height:1.5pt" o:hralign="center" o:hrstd="t" o:hr="t" fillcolor="gray" stroked="f"/>
        </w:pict>
      </w:r>
      <w:hyperlink r:id="rId6" w:anchor="foreword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Foreword</w:t>
        </w:r>
        <w:proofErr w:type="spellEnd"/>
      </w:hyperlink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7" w:anchor="acknowledgement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Acknowledgements</w:t>
        </w:r>
        <w:proofErr w:type="spellEnd"/>
      </w:hyperlink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8" w:anchor="chapter%201:%20background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Chapter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1: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Background</w:t>
        </w:r>
        <w:proofErr w:type="spellEnd"/>
      </w:hyperlink>
    </w:p>
    <w:p w:rsidR="00C33918" w:rsidRPr="00C33918" w:rsidRDefault="00C33918" w:rsidP="00C339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9" w:anchor="history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History</w:t>
        </w:r>
        <w:proofErr w:type="spellEnd"/>
      </w:hyperlink>
      <w:r w:rsidRPr="00C33918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br/>
      </w:r>
      <w:hyperlink r:id="rId10" w:anchor="objective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Objectives</w:t>
        </w:r>
        <w:proofErr w:type="spellEnd"/>
      </w:hyperlink>
      <w:r w:rsidRPr="00C33918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br/>
      </w:r>
      <w:hyperlink r:id="rId11" w:anchor="principle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Principles</w:t>
        </w:r>
        <w:proofErr w:type="spellEnd"/>
      </w:hyperlink>
      <w:r w:rsidRPr="00C33918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br/>
      </w:r>
      <w:hyperlink r:id="rId12" w:anchor="elements%20of%20the%20world%20reference%20base%20for%20soil%20resource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Elements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of the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world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reference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base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for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soil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resources</w:t>
        </w:r>
        <w:proofErr w:type="spellEnd"/>
      </w:hyperlink>
      <w:r w:rsidRPr="00C33918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br/>
      </w:r>
      <w:hyperlink r:id="rId13" w:anchor="discussi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Discussion</w:t>
        </w:r>
        <w:proofErr w:type="spellEnd"/>
      </w:hyperlink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14" w:anchor="chapter%202:%20key%20to%20the%20reference%20soil%20group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Chapter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2: Key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to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the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reference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soil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groups</w:t>
        </w:r>
        <w:proofErr w:type="spellEnd"/>
      </w:hyperlink>
    </w:p>
    <w:p w:rsidR="00C33918" w:rsidRPr="00C33918" w:rsidRDefault="00C33918" w:rsidP="00C339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15" w:anchor="key%20to%20the%20reference%20soil%20groups%20of%20the%20world%20reference%20base%20for%20soil%20resources" w:history="1"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Key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to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the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reference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soil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groups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of the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world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reference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base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for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soil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resources</w:t>
        </w:r>
        <w:proofErr w:type="spellEnd"/>
      </w:hyperlink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16" w:anchor="chapter%203:%20diagnostic%20horizons,%20properties%20and%20material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Chapter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3: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Diagnostic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horizons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,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properties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and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materials</w:t>
        </w:r>
        <w:proofErr w:type="spellEnd"/>
      </w:hyperlink>
    </w:p>
    <w:p w:rsidR="00C33918" w:rsidRPr="00C33918" w:rsidRDefault="00C33918" w:rsidP="00C339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17" w:anchor="diagnostic%20horizon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Diagnostic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horizons</w:t>
        </w:r>
        <w:proofErr w:type="spellEnd"/>
      </w:hyperlink>
    </w:p>
    <w:p w:rsidR="00C33918" w:rsidRPr="00C33918" w:rsidRDefault="00C33918" w:rsidP="00C339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18" w:anchor="albic%20horizon" w:history="1">
        <w:proofErr w:type="spellStart"/>
        <w:proofErr w:type="gram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Albic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19" w:anchor="and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Andic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20" w:anchor="anthraqu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Anthraquic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21" w:anchor="anthropedogenic%20horizon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Anthropedogenic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horizons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22" w:anchor="arg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Argic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23" w:anchor="calc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Calcic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  <w:proofErr w:type="gram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24" w:anchor="cambic%20horizon" w:history="1">
        <w:proofErr w:type="spellStart"/>
        <w:proofErr w:type="gram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Cambic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25" w:anchor="chern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Chernic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26" w:anchor="cry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Cryic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27" w:anchor="dur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Duric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28" w:anchor="ferral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Ferralic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29" w:anchor="ferr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Ferric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30" w:anchor="fol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Folic</w:t>
        </w:r>
        <w:proofErr w:type="spellEnd"/>
        <w:proofErr w:type="gram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proofErr w:type="gram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31" w:anchor="frag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Fragic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32" w:anchor="fluv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Fluvic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33" w:anchor="gyps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Gypsic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34" w:anchor="hist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Histic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35" w:anchor="hydragr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Hydragric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36" w:anchor="hort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Hortic</w:t>
        </w:r>
        <w:proofErr w:type="spellEnd"/>
        <w:proofErr w:type="gram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proofErr w:type="gram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37" w:anchor="irragr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Irragric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38" w:anchor="melan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Melanic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39" w:anchor="moll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Mollic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40" w:anchor="natr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Natric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41" w:anchor="nit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Nitic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42" w:anchor="ochr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Ochric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  <w:proofErr w:type="gram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43" w:anchor="petrocalcic%20horizon" w:history="1">
        <w:proofErr w:type="spellStart"/>
        <w:proofErr w:type="gram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Petrocalcic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44" w:anchor="petrodur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Petroduric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45" w:anchor="petrogyps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Petrogypsic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46" w:anchor="petroplinth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Petroplinthic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47" w:anchor="plagg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Plaggic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48" w:anchor="plinth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Plinthic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  <w:proofErr w:type="gram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49" w:anchor="salic%20horizon" w:history="1">
        <w:proofErr w:type="spellStart"/>
        <w:proofErr w:type="gram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Salic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50" w:anchor="spod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Spodic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51" w:anchor="sulfur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Sulfuric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52" w:anchor="takyr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Takyric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53" w:anchor="terr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Terric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54" w:anchor="umbr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Umbric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fldChar w:fldCharType="begin"/>
      </w:r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instrText xml:space="preserve"> HY</w:instrText>
      </w:r>
      <w:proofErr w:type="gram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instrText xml:space="preserve">PERLINK "http://www.fao.org/docrep/W8594E/w8594e0a.htm" \l "vertic%20horizon" </w:instrText>
      </w:r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fldChar w:fldCharType="separate"/>
      </w:r>
      <w:proofErr w:type="spellStart"/>
      <w:r w:rsidRPr="00C3391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hu-HU" w:eastAsia="hu-HU"/>
        </w:rPr>
        <w:t>Vertic</w:t>
      </w:r>
      <w:proofErr w:type="spellEnd"/>
      <w:r w:rsidRPr="00C3391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hu-HU" w:eastAsia="hu-HU"/>
        </w:rPr>
        <w:t xml:space="preserve"> </w:t>
      </w:r>
      <w:proofErr w:type="spellStart"/>
      <w:r w:rsidRPr="00C3391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hu-HU" w:eastAsia="hu-HU"/>
        </w:rPr>
        <w:t>horizon</w:t>
      </w:r>
      <w:proofErr w:type="spellEnd"/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fldChar w:fldCharType="end"/>
      </w:r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55" w:anchor="vitr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Vitric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56" w:anchor="yermic%20horizon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Yermic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horizon</w:t>
        </w:r>
        <w:proofErr w:type="spellEnd"/>
      </w:hyperlink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57" w:anchor="diagnostic%20propertie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Diagnostic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properties</w:t>
        </w:r>
        <w:proofErr w:type="spellEnd"/>
      </w:hyperlink>
    </w:p>
    <w:p w:rsidR="00C33918" w:rsidRPr="00C33918" w:rsidRDefault="00C33918" w:rsidP="00C339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58" w:anchor="abrupt%20textural%20change" w:history="1">
        <w:proofErr w:type="spellStart"/>
        <w:proofErr w:type="gram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Abrupt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textural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change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59" w:anchor="albeluvic%20tonguing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Albeluvic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tonguing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60" w:anchor="alic%20propertie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Alic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properties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61" w:anchor="aridic%20propertie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Aridic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properties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62" w:anchor="continuos%20hard%20rock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Continuos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hard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rock</w:t>
        </w:r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63" w:anchor="ferralic%20propertie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Ferralic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properties</w:t>
        </w:r>
        <w:proofErr w:type="spellEnd"/>
        <w:proofErr w:type="gram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64" w:anchor="geric%20propertie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Geric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properties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65" w:anchor="gleyic%20propertie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Gleyic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properties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66" w:anchor="permafrost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Permafrost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67" w:anchor="secondary%20carbonate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Secondary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carbonates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68" w:anchor="stagnic%20propertie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Stagnic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properties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69" w:anchor="strongly%20humic%20propertie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Strongly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humic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properties</w:t>
        </w:r>
        <w:proofErr w:type="spellEnd"/>
      </w:hyperlink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70" w:anchor="diagnostic%20material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Diagnostic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materials</w:t>
        </w:r>
        <w:proofErr w:type="spellEnd"/>
      </w:hyperlink>
    </w:p>
    <w:p w:rsidR="00C33918" w:rsidRPr="00C33918" w:rsidRDefault="00C33918" w:rsidP="00C339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71" w:anchor="anthropogeomorphic%20soil%20material" w:history="1">
        <w:proofErr w:type="spellStart"/>
        <w:proofErr w:type="gram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Anthropogeomorphic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soil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material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72" w:anchor="calcaric%20soil%20material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Calcaric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soil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material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73" w:anchor="fluvic%20soil%20material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Fluvic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soil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material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74" w:anchor="gypsiric%20soil%20material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Gypsiric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soil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material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75" w:anchor="organic%20soil%20material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Organic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soil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material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76" w:anchor="sulfidic%20soil%20material" w:history="1"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Sulfidic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soil</w:t>
        </w:r>
        <w:proofErr w:type="spellEnd"/>
        <w:proofErr w:type="gram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material</w:t>
        </w:r>
        <w:proofErr w:type="spellEnd"/>
      </w:hyperlink>
      <w:r w:rsidRPr="00C339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hyperlink r:id="rId77" w:anchor="tephric%20soil%20material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Tephric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soil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material</w:t>
        </w:r>
        <w:proofErr w:type="spellEnd"/>
      </w:hyperlink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78" w:anchor="chapter%204:%20classifying%20subdivisions%20of%20the%20reference%20soil%20group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Chapter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4: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Classifying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subdivisions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of the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reference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soil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groups</w:t>
        </w:r>
        <w:proofErr w:type="spellEnd"/>
      </w:hyperlink>
    </w:p>
    <w:p w:rsidR="00C33918" w:rsidRPr="00C33918" w:rsidRDefault="00C33918" w:rsidP="00C339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79" w:anchor="general%20principles%20for%20distinguishing%20lower%20level%20units" w:history="1"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General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principles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for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distinguishing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lower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level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units</w:t>
        </w:r>
        <w:proofErr w:type="spellEnd"/>
      </w:hyperlink>
      <w:r w:rsidRPr="00C33918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br/>
      </w:r>
      <w:hyperlink r:id="rId80" w:anchor="definitions%20of%20formative%20elements%20for%20lower%20level%20unit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Definitions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of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formative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elements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for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lower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level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hu-HU" w:eastAsia="hu-HU"/>
          </w:rPr>
          <w:t>units</w:t>
        </w:r>
        <w:proofErr w:type="spellEnd"/>
      </w:hyperlink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81" w:anchor="references" w:history="1"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References</w:t>
        </w:r>
        <w:proofErr w:type="spellEnd"/>
      </w:hyperlink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82" w:anchor="appendix%201:%20soil%20horizon%20designations" w:history="1"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Appendix 1: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Soil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horizon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designations</w:t>
        </w:r>
        <w:proofErr w:type="spellEnd"/>
      </w:hyperlink>
    </w:p>
    <w:p w:rsidR="00C33918" w:rsidRPr="00C33918" w:rsidRDefault="00C33918" w:rsidP="00C33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83" w:anchor="appendix%202:%20codes%20for%20the%20reference%20soil%20groups%20and%20soil%20subunits" w:history="1"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Appendix 2: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Codes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for the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reference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soil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groups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and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soil</w:t>
        </w:r>
        <w:proofErr w:type="spellEnd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 xml:space="preserve"> </w:t>
        </w:r>
        <w:proofErr w:type="spellStart"/>
        <w:r w:rsidRPr="00C33918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hu-HU" w:eastAsia="hu-HU"/>
          </w:rPr>
          <w:t>subunits</w:t>
        </w:r>
        <w:proofErr w:type="spellEnd"/>
      </w:hyperlink>
    </w:p>
    <w:p w:rsidR="00C33918" w:rsidRPr="00C33918" w:rsidRDefault="00C33918">
      <w:pPr>
        <w:rPr>
          <w:lang w:val="hu-HU"/>
        </w:rPr>
      </w:pPr>
    </w:p>
    <w:sectPr w:rsidR="00C33918" w:rsidRPr="00C33918" w:rsidSect="00100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3918"/>
    <w:rsid w:val="000D0C4D"/>
    <w:rsid w:val="000D61B0"/>
    <w:rsid w:val="000E4245"/>
    <w:rsid w:val="000F2851"/>
    <w:rsid w:val="000F48F7"/>
    <w:rsid w:val="00100722"/>
    <w:rsid w:val="00103C64"/>
    <w:rsid w:val="001100F5"/>
    <w:rsid w:val="00124CE3"/>
    <w:rsid w:val="00235362"/>
    <w:rsid w:val="0026072C"/>
    <w:rsid w:val="0026172C"/>
    <w:rsid w:val="002B367F"/>
    <w:rsid w:val="002C64FA"/>
    <w:rsid w:val="002E54CC"/>
    <w:rsid w:val="00301797"/>
    <w:rsid w:val="00312BE5"/>
    <w:rsid w:val="0031698F"/>
    <w:rsid w:val="00321867"/>
    <w:rsid w:val="00335D46"/>
    <w:rsid w:val="00362049"/>
    <w:rsid w:val="003971A9"/>
    <w:rsid w:val="003A3DE6"/>
    <w:rsid w:val="003D1C24"/>
    <w:rsid w:val="003D3F0C"/>
    <w:rsid w:val="003E0299"/>
    <w:rsid w:val="003F68D4"/>
    <w:rsid w:val="00404FC8"/>
    <w:rsid w:val="004338AB"/>
    <w:rsid w:val="004B3BF9"/>
    <w:rsid w:val="004D5AA4"/>
    <w:rsid w:val="00506E51"/>
    <w:rsid w:val="00530DE8"/>
    <w:rsid w:val="005568D2"/>
    <w:rsid w:val="005F4A2B"/>
    <w:rsid w:val="00603C97"/>
    <w:rsid w:val="006140AF"/>
    <w:rsid w:val="00627B7B"/>
    <w:rsid w:val="00666A78"/>
    <w:rsid w:val="00673CAE"/>
    <w:rsid w:val="00696201"/>
    <w:rsid w:val="006C021A"/>
    <w:rsid w:val="006C284F"/>
    <w:rsid w:val="006C4225"/>
    <w:rsid w:val="006D47DA"/>
    <w:rsid w:val="00812F1C"/>
    <w:rsid w:val="00833596"/>
    <w:rsid w:val="008847F1"/>
    <w:rsid w:val="008904C4"/>
    <w:rsid w:val="00891CEE"/>
    <w:rsid w:val="008F30A2"/>
    <w:rsid w:val="00900BB5"/>
    <w:rsid w:val="009355DB"/>
    <w:rsid w:val="009655DE"/>
    <w:rsid w:val="00991665"/>
    <w:rsid w:val="009A7D39"/>
    <w:rsid w:val="009B081D"/>
    <w:rsid w:val="009B4A5D"/>
    <w:rsid w:val="009C39DF"/>
    <w:rsid w:val="009E3806"/>
    <w:rsid w:val="00A65991"/>
    <w:rsid w:val="00A70A5B"/>
    <w:rsid w:val="00AD4FE7"/>
    <w:rsid w:val="00AD5C2D"/>
    <w:rsid w:val="00B500AE"/>
    <w:rsid w:val="00B62DF3"/>
    <w:rsid w:val="00BB37AF"/>
    <w:rsid w:val="00C33918"/>
    <w:rsid w:val="00C54B3A"/>
    <w:rsid w:val="00C92C3A"/>
    <w:rsid w:val="00CA6963"/>
    <w:rsid w:val="00CD2F31"/>
    <w:rsid w:val="00CD323C"/>
    <w:rsid w:val="00CD5499"/>
    <w:rsid w:val="00CF2640"/>
    <w:rsid w:val="00CF5F7B"/>
    <w:rsid w:val="00CF63AA"/>
    <w:rsid w:val="00D07AE6"/>
    <w:rsid w:val="00D12822"/>
    <w:rsid w:val="00D42201"/>
    <w:rsid w:val="00D61536"/>
    <w:rsid w:val="00D762EF"/>
    <w:rsid w:val="00DE4AED"/>
    <w:rsid w:val="00EB7917"/>
    <w:rsid w:val="00EF12A0"/>
    <w:rsid w:val="00EF5CB4"/>
    <w:rsid w:val="00F00DD7"/>
    <w:rsid w:val="00F719BA"/>
    <w:rsid w:val="00F819BA"/>
    <w:rsid w:val="00F8450C"/>
    <w:rsid w:val="00FC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0722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3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C3391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C339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9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05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ao.org/docrep/W8594E/w8594e04.htm" TargetMode="External"/><Relationship Id="rId18" Type="http://schemas.openxmlformats.org/officeDocument/2006/relationships/hyperlink" Target="http://www.fao.org/docrep/W8594E/w8594e06.htm" TargetMode="External"/><Relationship Id="rId26" Type="http://schemas.openxmlformats.org/officeDocument/2006/relationships/hyperlink" Target="http://www.fao.org/docrep/W8594E/w8594e07.htm" TargetMode="External"/><Relationship Id="rId39" Type="http://schemas.openxmlformats.org/officeDocument/2006/relationships/hyperlink" Target="http://www.fao.org/docrep/W8594E/w8594e08.htm" TargetMode="External"/><Relationship Id="rId21" Type="http://schemas.openxmlformats.org/officeDocument/2006/relationships/hyperlink" Target="http://www.fao.org/docrep/W8594E/w8594e06.htm" TargetMode="External"/><Relationship Id="rId34" Type="http://schemas.openxmlformats.org/officeDocument/2006/relationships/hyperlink" Target="http://www.fao.org/docrep/W8594E/w8594e08.htm" TargetMode="External"/><Relationship Id="rId42" Type="http://schemas.openxmlformats.org/officeDocument/2006/relationships/hyperlink" Target="http://www.fao.org/docrep/W8594E/w8594e09.htm" TargetMode="External"/><Relationship Id="rId47" Type="http://schemas.openxmlformats.org/officeDocument/2006/relationships/hyperlink" Target="http://www.fao.org/docrep/W8594E/w8594e09.htm" TargetMode="External"/><Relationship Id="rId50" Type="http://schemas.openxmlformats.org/officeDocument/2006/relationships/hyperlink" Target="http://www.fao.org/docrep/W8594E/w8594e09.htm" TargetMode="External"/><Relationship Id="rId55" Type="http://schemas.openxmlformats.org/officeDocument/2006/relationships/hyperlink" Target="http://www.fao.org/docrep/W8594E/w8594e0a.htm" TargetMode="External"/><Relationship Id="rId63" Type="http://schemas.openxmlformats.org/officeDocument/2006/relationships/hyperlink" Target="http://www.fao.org/docrep/W8594E/w8594e0a.htm" TargetMode="External"/><Relationship Id="rId68" Type="http://schemas.openxmlformats.org/officeDocument/2006/relationships/hyperlink" Target="http://www.fao.org/docrep/W8594E/w8594e0b.htm" TargetMode="External"/><Relationship Id="rId76" Type="http://schemas.openxmlformats.org/officeDocument/2006/relationships/hyperlink" Target="http://www.fao.org/docrep/W8594E/w8594e0b.htm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www.fao.org/docrep/W8594E/w8594e02.htm" TargetMode="External"/><Relationship Id="rId71" Type="http://schemas.openxmlformats.org/officeDocument/2006/relationships/hyperlink" Target="http://www.fao.org/docrep/W8594E/w8594e0b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o.org/docrep/W8594E/w8594e06.htm" TargetMode="External"/><Relationship Id="rId29" Type="http://schemas.openxmlformats.org/officeDocument/2006/relationships/hyperlink" Target="http://www.fao.org/docrep/W8594E/w8594e07.htm" TargetMode="External"/><Relationship Id="rId11" Type="http://schemas.openxmlformats.org/officeDocument/2006/relationships/hyperlink" Target="http://www.fao.org/docrep/W8594E/w8594e03.htm" TargetMode="External"/><Relationship Id="rId24" Type="http://schemas.openxmlformats.org/officeDocument/2006/relationships/hyperlink" Target="http://www.fao.org/docrep/W8594E/w8594e07.htm" TargetMode="External"/><Relationship Id="rId32" Type="http://schemas.openxmlformats.org/officeDocument/2006/relationships/hyperlink" Target="http://www.fao.org/docrep/W8594E/w8594e08.htm" TargetMode="External"/><Relationship Id="rId37" Type="http://schemas.openxmlformats.org/officeDocument/2006/relationships/hyperlink" Target="http://www.fao.org/docrep/W8594E/w8594e08.htm" TargetMode="External"/><Relationship Id="rId40" Type="http://schemas.openxmlformats.org/officeDocument/2006/relationships/hyperlink" Target="http://www.fao.org/docrep/W8594E/w8594e08.htm" TargetMode="External"/><Relationship Id="rId45" Type="http://schemas.openxmlformats.org/officeDocument/2006/relationships/hyperlink" Target="http://www.fao.org/docrep/W8594E/w8594e09.htm" TargetMode="External"/><Relationship Id="rId53" Type="http://schemas.openxmlformats.org/officeDocument/2006/relationships/hyperlink" Target="http://www.fao.org/docrep/W8594E/w8594e09.htm" TargetMode="External"/><Relationship Id="rId58" Type="http://schemas.openxmlformats.org/officeDocument/2006/relationships/hyperlink" Target="http://www.fao.org/docrep/W8594E/w8594e0a.htm" TargetMode="External"/><Relationship Id="rId66" Type="http://schemas.openxmlformats.org/officeDocument/2006/relationships/hyperlink" Target="http://www.fao.org/docrep/W8594E/w8594e0a.htm" TargetMode="External"/><Relationship Id="rId74" Type="http://schemas.openxmlformats.org/officeDocument/2006/relationships/hyperlink" Target="http://www.fao.org/docrep/W8594E/w8594e0b.htm" TargetMode="External"/><Relationship Id="rId79" Type="http://schemas.openxmlformats.org/officeDocument/2006/relationships/hyperlink" Target="http://www.fao.org/docrep/W8594E/w8594e0c.htm" TargetMode="External"/><Relationship Id="rId5" Type="http://schemas.openxmlformats.org/officeDocument/2006/relationships/hyperlink" Target="http://www.fao.org/docrep/W8594E/W8594E00.htm" TargetMode="External"/><Relationship Id="rId61" Type="http://schemas.openxmlformats.org/officeDocument/2006/relationships/hyperlink" Target="http://www.fao.org/docrep/W8594E/w8594e0a.htm" TargetMode="External"/><Relationship Id="rId82" Type="http://schemas.openxmlformats.org/officeDocument/2006/relationships/hyperlink" Target="http://www.fao.org/docrep/W8594E/w8594e0g.htm" TargetMode="External"/><Relationship Id="rId19" Type="http://schemas.openxmlformats.org/officeDocument/2006/relationships/hyperlink" Target="http://www.fao.org/docrep/W8594E/w8594e06.ht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fao.org/docrep/W8594E/w8594e03.htm" TargetMode="External"/><Relationship Id="rId14" Type="http://schemas.openxmlformats.org/officeDocument/2006/relationships/hyperlink" Target="http://www.fao.org/docrep/W8594E/w8594e05.htm" TargetMode="External"/><Relationship Id="rId22" Type="http://schemas.openxmlformats.org/officeDocument/2006/relationships/hyperlink" Target="http://www.fao.org/docrep/W8594E/w8594e07.htm" TargetMode="External"/><Relationship Id="rId27" Type="http://schemas.openxmlformats.org/officeDocument/2006/relationships/hyperlink" Target="http://www.fao.org/docrep/W8594E/w8594e07.htm" TargetMode="External"/><Relationship Id="rId30" Type="http://schemas.openxmlformats.org/officeDocument/2006/relationships/hyperlink" Target="http://www.fao.org/docrep/W8594E/w8594e08.htm" TargetMode="External"/><Relationship Id="rId35" Type="http://schemas.openxmlformats.org/officeDocument/2006/relationships/hyperlink" Target="http://www.fao.org/docrep/W8594E/w8594e08.htm" TargetMode="External"/><Relationship Id="rId43" Type="http://schemas.openxmlformats.org/officeDocument/2006/relationships/hyperlink" Target="http://www.fao.org/docrep/W8594E/w8594e09.htm" TargetMode="External"/><Relationship Id="rId48" Type="http://schemas.openxmlformats.org/officeDocument/2006/relationships/hyperlink" Target="http://www.fao.org/docrep/W8594E/w8594e09.htm" TargetMode="External"/><Relationship Id="rId56" Type="http://schemas.openxmlformats.org/officeDocument/2006/relationships/hyperlink" Target="http://www.fao.org/docrep/W8594E/w8594e0a.htm" TargetMode="External"/><Relationship Id="rId64" Type="http://schemas.openxmlformats.org/officeDocument/2006/relationships/hyperlink" Target="http://www.fao.org/docrep/W8594E/w8594e0a.htm" TargetMode="External"/><Relationship Id="rId69" Type="http://schemas.openxmlformats.org/officeDocument/2006/relationships/hyperlink" Target="http://www.fao.org/docrep/W8594E/w8594e0b.htm" TargetMode="External"/><Relationship Id="rId77" Type="http://schemas.openxmlformats.org/officeDocument/2006/relationships/hyperlink" Target="http://www.fao.org/docrep/W8594E/w8594e0b.htm" TargetMode="External"/><Relationship Id="rId8" Type="http://schemas.openxmlformats.org/officeDocument/2006/relationships/hyperlink" Target="http://www.fao.org/docrep/W8594E/w8594e03.htm" TargetMode="External"/><Relationship Id="rId51" Type="http://schemas.openxmlformats.org/officeDocument/2006/relationships/hyperlink" Target="http://www.fao.org/docrep/W8594E/w8594e09.htm" TargetMode="External"/><Relationship Id="rId72" Type="http://schemas.openxmlformats.org/officeDocument/2006/relationships/hyperlink" Target="http://www.fao.org/docrep/W8594E/w8594e0b.htm" TargetMode="External"/><Relationship Id="rId80" Type="http://schemas.openxmlformats.org/officeDocument/2006/relationships/hyperlink" Target="http://www.fao.org/docrep/W8594E/w8594e0d.htm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fao.org/docrep/W8594E/w8594e03.htm" TargetMode="External"/><Relationship Id="rId17" Type="http://schemas.openxmlformats.org/officeDocument/2006/relationships/hyperlink" Target="http://www.fao.org/docrep/W8594E/w8594e06.htm" TargetMode="External"/><Relationship Id="rId25" Type="http://schemas.openxmlformats.org/officeDocument/2006/relationships/hyperlink" Target="http://www.fao.org/docrep/W8594E/w8594e07.htm" TargetMode="External"/><Relationship Id="rId33" Type="http://schemas.openxmlformats.org/officeDocument/2006/relationships/hyperlink" Target="http://www.fao.org/docrep/W8594E/w8594e08.htm" TargetMode="External"/><Relationship Id="rId38" Type="http://schemas.openxmlformats.org/officeDocument/2006/relationships/hyperlink" Target="http://www.fao.org/docrep/W8594E/w8594e08.htm" TargetMode="External"/><Relationship Id="rId46" Type="http://schemas.openxmlformats.org/officeDocument/2006/relationships/hyperlink" Target="http://www.fao.org/docrep/W8594E/w8594e09.htm" TargetMode="External"/><Relationship Id="rId59" Type="http://schemas.openxmlformats.org/officeDocument/2006/relationships/hyperlink" Target="http://www.fao.org/docrep/W8594E/w8594e0a.htm" TargetMode="External"/><Relationship Id="rId67" Type="http://schemas.openxmlformats.org/officeDocument/2006/relationships/hyperlink" Target="http://www.fao.org/docrep/W8594E/w8594e0b.htm" TargetMode="External"/><Relationship Id="rId20" Type="http://schemas.openxmlformats.org/officeDocument/2006/relationships/hyperlink" Target="http://www.fao.org/docrep/W8594E/w8594e06.htm" TargetMode="External"/><Relationship Id="rId41" Type="http://schemas.openxmlformats.org/officeDocument/2006/relationships/hyperlink" Target="http://www.fao.org/docrep/W8594E/w8594e08.htm" TargetMode="External"/><Relationship Id="rId54" Type="http://schemas.openxmlformats.org/officeDocument/2006/relationships/hyperlink" Target="http://www.fao.org/docrep/W8594E/w8594e0a.htm" TargetMode="External"/><Relationship Id="rId62" Type="http://schemas.openxmlformats.org/officeDocument/2006/relationships/hyperlink" Target="http://www.fao.org/docrep/W8594E/w8594e0a.htm" TargetMode="External"/><Relationship Id="rId70" Type="http://schemas.openxmlformats.org/officeDocument/2006/relationships/hyperlink" Target="http://www.fao.org/docrep/W8594E/w8594e0b.htm" TargetMode="External"/><Relationship Id="rId75" Type="http://schemas.openxmlformats.org/officeDocument/2006/relationships/hyperlink" Target="http://www.fao.org/docrep/W8594E/w8594e0b.htm" TargetMode="External"/><Relationship Id="rId83" Type="http://schemas.openxmlformats.org/officeDocument/2006/relationships/hyperlink" Target="http://www.fao.org/docrep/W8594E/w8594e0h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o.org/docrep/W8594E/w8594e01.htm" TargetMode="External"/><Relationship Id="rId15" Type="http://schemas.openxmlformats.org/officeDocument/2006/relationships/hyperlink" Target="http://www.fao.org/docrep/W8594E/w8594e05.htm" TargetMode="External"/><Relationship Id="rId23" Type="http://schemas.openxmlformats.org/officeDocument/2006/relationships/hyperlink" Target="http://www.fao.org/docrep/W8594E/w8594e07.htm" TargetMode="External"/><Relationship Id="rId28" Type="http://schemas.openxmlformats.org/officeDocument/2006/relationships/hyperlink" Target="http://www.fao.org/docrep/W8594E/w8594e07.htm" TargetMode="External"/><Relationship Id="rId36" Type="http://schemas.openxmlformats.org/officeDocument/2006/relationships/hyperlink" Target="http://www.fao.org/docrep/W8594E/w8594e08.htm" TargetMode="External"/><Relationship Id="rId49" Type="http://schemas.openxmlformats.org/officeDocument/2006/relationships/hyperlink" Target="http://www.fao.org/docrep/W8594E/w8594e09.htm" TargetMode="External"/><Relationship Id="rId57" Type="http://schemas.openxmlformats.org/officeDocument/2006/relationships/hyperlink" Target="http://www.fao.org/docrep/W8594E/w8594e0a.htm" TargetMode="External"/><Relationship Id="rId10" Type="http://schemas.openxmlformats.org/officeDocument/2006/relationships/hyperlink" Target="http://www.fao.org/docrep/W8594E/w8594e03.htm" TargetMode="External"/><Relationship Id="rId31" Type="http://schemas.openxmlformats.org/officeDocument/2006/relationships/hyperlink" Target="http://www.fao.org/docrep/W8594E/w8594e08.htm" TargetMode="External"/><Relationship Id="rId44" Type="http://schemas.openxmlformats.org/officeDocument/2006/relationships/hyperlink" Target="http://www.fao.org/docrep/W8594E/w8594e09.htm" TargetMode="External"/><Relationship Id="rId52" Type="http://schemas.openxmlformats.org/officeDocument/2006/relationships/hyperlink" Target="http://www.fao.org/docrep/W8594E/w8594e09.htm" TargetMode="External"/><Relationship Id="rId60" Type="http://schemas.openxmlformats.org/officeDocument/2006/relationships/hyperlink" Target="http://www.fao.org/docrep/W8594E/w8594e0a.htm" TargetMode="External"/><Relationship Id="rId65" Type="http://schemas.openxmlformats.org/officeDocument/2006/relationships/hyperlink" Target="http://www.fao.org/docrep/W8594E/w8594e0a.htm" TargetMode="External"/><Relationship Id="rId73" Type="http://schemas.openxmlformats.org/officeDocument/2006/relationships/hyperlink" Target="http://www.fao.org/docrep/W8594E/w8594e0b.htm" TargetMode="External"/><Relationship Id="rId78" Type="http://schemas.openxmlformats.org/officeDocument/2006/relationships/hyperlink" Target="http://www.fao.org/docrep/W8594E/w8594e0c.htm" TargetMode="External"/><Relationship Id="rId81" Type="http://schemas.openxmlformats.org/officeDocument/2006/relationships/hyperlink" Target="http://www.fao.org/docrep/W8594E/w8594e0f.h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1329</Words>
  <Characters>9175</Characters>
  <Application>Microsoft Office Word</Application>
  <DocSecurity>0</DocSecurity>
  <Lines>76</Lines>
  <Paragraphs>20</Paragraphs>
  <ScaleCrop>false</ScaleCrop>
  <Company>BME</Company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Gruiz Katalin</dc:creator>
  <cp:keywords/>
  <dc:description/>
  <cp:lastModifiedBy>Gruiz Katalin</cp:lastModifiedBy>
  <cp:revision>1</cp:revision>
  <dcterms:created xsi:type="dcterms:W3CDTF">2012-04-15T18:04:00Z</dcterms:created>
  <dcterms:modified xsi:type="dcterms:W3CDTF">2012-04-15T18:06:00Z</dcterms:modified>
</cp:coreProperties>
</file>